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2</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Layout w:type="autofit"/>
        <w:tblCellMar>
          <w:top w:w="0" w:type="dxa"/>
          <w:left w:w="108" w:type="dxa"/>
          <w:bottom w:w="0" w:type="dxa"/>
          <w:right w:w="108" w:type="dxa"/>
        </w:tblCellMar>
      </w:tblPr>
      <w:tblGrid>
        <w:gridCol w:w="771"/>
        <w:gridCol w:w="1709"/>
        <w:gridCol w:w="864"/>
        <w:gridCol w:w="1497"/>
        <w:gridCol w:w="1517"/>
        <w:gridCol w:w="1330"/>
        <w:gridCol w:w="842"/>
        <w:gridCol w:w="1426"/>
      </w:tblGrid>
      <w:tr w14:paraId="40527EFA">
        <w:tblPrEx>
          <w:tblCellMar>
            <w:top w:w="0" w:type="dxa"/>
            <w:left w:w="108" w:type="dxa"/>
            <w:bottom w:w="0" w:type="dxa"/>
            <w:right w:w="108" w:type="dxa"/>
          </w:tblCellMar>
        </w:tblPrEx>
        <w:trPr>
          <w:trHeight w:val="1188" w:hRule="atLeast"/>
        </w:trPr>
        <w:tc>
          <w:tcPr>
            <w:tcW w:w="424"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94"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788"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79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59"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c>
          <w:tcPr>
            <w:tcW w:w="459" w:type="pct"/>
            <w:tcBorders>
              <w:top w:val="single" w:color="auto" w:sz="4" w:space="0"/>
              <w:left w:val="single" w:color="auto" w:sz="4" w:space="0"/>
              <w:bottom w:val="single" w:color="auto" w:sz="4" w:space="0"/>
              <w:right w:val="single" w:color="auto" w:sz="4" w:space="0"/>
            </w:tcBorders>
            <w:noWrap/>
            <w:vAlign w:val="center"/>
          </w:tcPr>
          <w:p w14:paraId="40517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default" w:ascii="宋体" w:hAnsi="宋体" w:eastAsia="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现状</w:t>
            </w:r>
          </w:p>
        </w:tc>
      </w:tr>
      <w:tr w14:paraId="1E416A19">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94"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4"/>
                <w:szCs w:val="20"/>
                <w:highlight w:val="none"/>
              </w:rPr>
            </w:pPr>
            <w:r>
              <w:rPr>
                <w:rFonts w:hint="eastAsia" w:ascii="宋体" w:hAnsi="宋体" w:eastAsia="宋体" w:cs="宋体"/>
                <w:i w:val="0"/>
                <w:iCs w:val="0"/>
                <w:color w:val="000000"/>
                <w:kern w:val="0"/>
                <w:sz w:val="22"/>
                <w:szCs w:val="22"/>
                <w:u w:val="none"/>
                <w:lang w:val="en-US" w:eastAsia="zh-CN" w:bidi="ar"/>
              </w:rPr>
              <w:t>镇海区庄市街道金色广场L2-201-2，机房</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i w:val="0"/>
                <w:iCs w:val="0"/>
                <w:color w:val="000000"/>
                <w:kern w:val="0"/>
                <w:sz w:val="20"/>
                <w:szCs w:val="20"/>
                <w:u w:val="none"/>
                <w:lang w:val="en-US" w:eastAsia="zh-CN" w:bidi="ar"/>
              </w:rPr>
              <w:t>商业</w:t>
            </w:r>
          </w:p>
        </w:tc>
        <w:tc>
          <w:tcPr>
            <w:tcW w:w="788"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i w:val="0"/>
                <w:iCs w:val="0"/>
                <w:color w:val="000000"/>
                <w:kern w:val="0"/>
                <w:sz w:val="22"/>
                <w:szCs w:val="22"/>
                <w:u w:val="none"/>
                <w:lang w:val="en-US" w:eastAsia="zh-CN" w:bidi="ar"/>
              </w:rPr>
              <w:t>451.95</w:t>
            </w:r>
          </w:p>
        </w:tc>
        <w:tc>
          <w:tcPr>
            <w:tcW w:w="798"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84100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8000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i w:val="0"/>
                <w:iCs w:val="0"/>
                <w:color w:val="000000"/>
                <w:kern w:val="0"/>
                <w:sz w:val="22"/>
                <w:szCs w:val="22"/>
                <w:u w:val="none"/>
                <w:lang w:val="en-US" w:eastAsia="zh-CN" w:bidi="ar"/>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1545A43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出租（2026.1.31到期）</w:t>
            </w:r>
          </w:p>
        </w:tc>
      </w:tr>
      <w:tr w14:paraId="2652D31D">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4" w:space="0"/>
            </w:tcBorders>
            <w:noWrap w:val="0"/>
            <w:vAlign w:val="center"/>
          </w:tcPr>
          <w:p w14:paraId="30F8C89C">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w:t>
            </w:r>
          </w:p>
        </w:tc>
        <w:tc>
          <w:tcPr>
            <w:tcW w:w="894" w:type="pct"/>
            <w:tcBorders>
              <w:top w:val="single" w:color="auto" w:sz="4" w:space="0"/>
              <w:left w:val="single" w:color="auto" w:sz="4" w:space="0"/>
              <w:bottom w:val="single" w:color="auto" w:sz="4" w:space="0"/>
              <w:right w:val="single" w:color="auto" w:sz="4" w:space="0"/>
            </w:tcBorders>
            <w:noWrap w:val="0"/>
            <w:vAlign w:val="center"/>
          </w:tcPr>
          <w:p w14:paraId="29EDF41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4"/>
                <w:szCs w:val="20"/>
                <w:highlight w:val="none"/>
              </w:rPr>
            </w:pPr>
            <w:r>
              <w:rPr>
                <w:rFonts w:hint="eastAsia" w:ascii="宋体" w:hAnsi="宋体" w:eastAsia="宋体" w:cs="宋体"/>
                <w:i w:val="0"/>
                <w:iCs w:val="0"/>
                <w:color w:val="000000"/>
                <w:kern w:val="0"/>
                <w:sz w:val="22"/>
                <w:szCs w:val="22"/>
                <w:u w:val="none"/>
                <w:lang w:val="en-US" w:eastAsia="zh-CN" w:bidi="ar"/>
              </w:rPr>
              <w:t>镇海区庄市街道金色广场2#L1-104</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59BC7126">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4"/>
                <w:szCs w:val="20"/>
                <w:highlight w:val="none"/>
                <w:lang w:val="en-US" w:eastAsia="zh-CN"/>
              </w:rPr>
            </w:pPr>
            <w:r>
              <w:rPr>
                <w:rFonts w:hint="eastAsia" w:ascii="宋体" w:hAnsi="宋体" w:eastAsia="宋体" w:cs="宋体"/>
                <w:i w:val="0"/>
                <w:iCs w:val="0"/>
                <w:color w:val="000000"/>
                <w:kern w:val="0"/>
                <w:sz w:val="20"/>
                <w:szCs w:val="20"/>
                <w:u w:val="none"/>
                <w:lang w:val="en-US" w:eastAsia="zh-CN" w:bidi="ar"/>
              </w:rPr>
              <w:t>商业</w:t>
            </w:r>
          </w:p>
        </w:tc>
        <w:tc>
          <w:tcPr>
            <w:tcW w:w="788" w:type="pct"/>
            <w:tcBorders>
              <w:top w:val="single" w:color="auto" w:sz="4" w:space="0"/>
              <w:left w:val="single" w:color="auto" w:sz="4" w:space="0"/>
              <w:bottom w:val="single" w:color="auto" w:sz="4" w:space="0"/>
              <w:right w:val="single" w:color="auto" w:sz="4" w:space="0"/>
            </w:tcBorders>
            <w:noWrap w:val="0"/>
            <w:vAlign w:val="center"/>
          </w:tcPr>
          <w:p w14:paraId="5AF0558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4"/>
                <w:szCs w:val="20"/>
                <w:highlight w:val="none"/>
                <w:lang w:val="en-US" w:eastAsia="zh-CN"/>
              </w:rPr>
            </w:pPr>
            <w:r>
              <w:rPr>
                <w:rFonts w:hint="eastAsia" w:ascii="宋体" w:hAnsi="宋体" w:eastAsia="宋体" w:cs="宋体"/>
                <w:i w:val="0"/>
                <w:iCs w:val="0"/>
                <w:color w:val="000000"/>
                <w:kern w:val="0"/>
                <w:sz w:val="22"/>
                <w:szCs w:val="22"/>
                <w:u w:val="none"/>
                <w:lang w:val="en-US" w:eastAsia="zh-CN" w:bidi="ar"/>
              </w:rPr>
              <w:t>174.02</w:t>
            </w:r>
          </w:p>
        </w:tc>
        <w:tc>
          <w:tcPr>
            <w:tcW w:w="798" w:type="pct"/>
            <w:tcBorders>
              <w:top w:val="single" w:color="auto" w:sz="4" w:space="0"/>
              <w:left w:val="single" w:color="auto" w:sz="4" w:space="0"/>
              <w:bottom w:val="single" w:color="auto" w:sz="4" w:space="0"/>
              <w:right w:val="single" w:color="auto" w:sz="4" w:space="0"/>
            </w:tcBorders>
            <w:noWrap w:val="0"/>
            <w:vAlign w:val="center"/>
          </w:tcPr>
          <w:p w14:paraId="4B3B7343">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83500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0D5365F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rPr>
              <w:t>8000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0E869B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7F7DE1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出租（2026.3.15到期）</w:t>
            </w:r>
          </w:p>
        </w:tc>
      </w:tr>
      <w:tr w14:paraId="6D28D26B">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4" w:space="0"/>
            </w:tcBorders>
            <w:noWrap w:val="0"/>
            <w:vAlign w:val="center"/>
          </w:tcPr>
          <w:p w14:paraId="5BB7DDD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3</w:t>
            </w:r>
          </w:p>
        </w:tc>
        <w:tc>
          <w:tcPr>
            <w:tcW w:w="894" w:type="pct"/>
            <w:tcBorders>
              <w:top w:val="single" w:color="auto" w:sz="4" w:space="0"/>
              <w:left w:val="single" w:color="auto" w:sz="4" w:space="0"/>
              <w:bottom w:val="single" w:color="auto" w:sz="4" w:space="0"/>
              <w:right w:val="single" w:color="auto" w:sz="4" w:space="0"/>
            </w:tcBorders>
            <w:noWrap w:val="0"/>
            <w:vAlign w:val="center"/>
          </w:tcPr>
          <w:p w14:paraId="5441A27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4"/>
                <w:szCs w:val="20"/>
                <w:highlight w:val="none"/>
              </w:rPr>
            </w:pPr>
            <w:r>
              <w:rPr>
                <w:rFonts w:hint="eastAsia" w:ascii="宋体" w:hAnsi="宋体" w:eastAsia="宋体" w:cs="宋体"/>
                <w:i w:val="0"/>
                <w:iCs w:val="0"/>
                <w:color w:val="000000"/>
                <w:kern w:val="0"/>
                <w:sz w:val="22"/>
                <w:szCs w:val="22"/>
                <w:u w:val="none"/>
                <w:lang w:val="en-US" w:eastAsia="zh-CN" w:bidi="ar"/>
              </w:rPr>
              <w:t>镇海区庄市街道金色广场L3-301-1</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3425760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4"/>
                <w:szCs w:val="20"/>
                <w:highlight w:val="none"/>
                <w:lang w:val="en-US" w:eastAsia="zh-CN"/>
              </w:rPr>
            </w:pPr>
            <w:r>
              <w:rPr>
                <w:rFonts w:hint="eastAsia" w:ascii="宋体" w:hAnsi="宋体" w:eastAsia="宋体" w:cs="宋体"/>
                <w:i w:val="0"/>
                <w:iCs w:val="0"/>
                <w:color w:val="000000"/>
                <w:kern w:val="0"/>
                <w:sz w:val="20"/>
                <w:szCs w:val="20"/>
                <w:u w:val="none"/>
                <w:lang w:val="en-US" w:eastAsia="zh-CN" w:bidi="ar"/>
              </w:rPr>
              <w:t>商业</w:t>
            </w:r>
          </w:p>
        </w:tc>
        <w:tc>
          <w:tcPr>
            <w:tcW w:w="788" w:type="pct"/>
            <w:tcBorders>
              <w:top w:val="single" w:color="auto" w:sz="4" w:space="0"/>
              <w:left w:val="single" w:color="auto" w:sz="4" w:space="0"/>
              <w:bottom w:val="single" w:color="auto" w:sz="4" w:space="0"/>
              <w:right w:val="single" w:color="auto" w:sz="4" w:space="0"/>
            </w:tcBorders>
            <w:noWrap w:val="0"/>
            <w:vAlign w:val="center"/>
          </w:tcPr>
          <w:p w14:paraId="544F448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4"/>
                <w:szCs w:val="20"/>
                <w:highlight w:val="none"/>
                <w:lang w:val="en-US" w:eastAsia="zh-CN"/>
              </w:rPr>
            </w:pPr>
            <w:r>
              <w:rPr>
                <w:rFonts w:hint="eastAsia" w:ascii="宋体" w:hAnsi="宋体" w:eastAsia="宋体" w:cs="宋体"/>
                <w:i w:val="0"/>
                <w:iCs w:val="0"/>
                <w:color w:val="000000"/>
                <w:kern w:val="0"/>
                <w:sz w:val="22"/>
                <w:szCs w:val="22"/>
                <w:u w:val="none"/>
                <w:lang w:val="en-US" w:eastAsia="zh-CN" w:bidi="ar"/>
              </w:rPr>
              <w:t>733.73</w:t>
            </w:r>
          </w:p>
        </w:tc>
        <w:tc>
          <w:tcPr>
            <w:tcW w:w="798" w:type="pct"/>
            <w:tcBorders>
              <w:top w:val="single" w:color="auto" w:sz="4" w:space="0"/>
              <w:left w:val="single" w:color="auto" w:sz="4" w:space="0"/>
              <w:bottom w:val="single" w:color="auto" w:sz="4" w:space="0"/>
              <w:right w:val="single" w:color="auto" w:sz="4" w:space="0"/>
            </w:tcBorders>
            <w:noWrap w:val="0"/>
            <w:vAlign w:val="center"/>
          </w:tcPr>
          <w:p w14:paraId="3D649F3C">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145300</w:t>
            </w:r>
          </w:p>
        </w:tc>
        <w:tc>
          <w:tcPr>
            <w:tcW w:w="704" w:type="pct"/>
            <w:tcBorders>
              <w:top w:val="single" w:color="auto" w:sz="4" w:space="0"/>
              <w:left w:val="single" w:color="auto" w:sz="4" w:space="0"/>
              <w:bottom w:val="single" w:color="auto" w:sz="4" w:space="0"/>
              <w:right w:val="single" w:color="auto" w:sz="4" w:space="0"/>
            </w:tcBorders>
            <w:noWrap w:val="0"/>
            <w:vAlign w:val="center"/>
          </w:tcPr>
          <w:p w14:paraId="2F12EDD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bidi="ar"/>
              </w:rPr>
              <w:t>15000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54B19EA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31D92A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出租（2026.1.31到期）</w:t>
            </w:r>
          </w:p>
        </w:tc>
      </w:tr>
    </w:tbl>
    <w:p w14:paraId="4A244B88">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特别提醒：</w:t>
      </w:r>
    </w:p>
    <w:p w14:paraId="285F3E6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金色广场2#楼所有标的不得经营与三江购物俱乐部同等业态的超市（无论规模大小）,否则委托人(出租人)有权立即终止《房屋租赁合同》,收回原出租的房屋,由此造成的一切责任和经济赔偿均由买受人(承租人)承担。</w:t>
      </w:r>
    </w:p>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w:t>
      </w:r>
      <w:bookmarkStart w:id="0" w:name="_GoBack"/>
      <w:bookmarkEnd w:id="0"/>
      <w:r>
        <w:rPr>
          <w:rFonts w:hint="eastAsia" w:ascii="宋体" w:hAnsi="宋体" w:eastAsia="宋体" w:cs="Tahoma"/>
          <w:b w:val="0"/>
          <w:bCs w:val="0"/>
          <w:color w:val="auto"/>
          <w:sz w:val="24"/>
          <w:szCs w:val="24"/>
        </w:rPr>
        <w:t>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30</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宁波市镇海区城市建设投资开发有限公司</w:t>
      </w:r>
      <w:r>
        <w:rPr>
          <w:rFonts w:hint="eastAsia" w:ascii="宋体" w:hAnsi="宋体" w:cs="宋体"/>
          <w:sz w:val="24"/>
          <w:szCs w:val="24"/>
          <w:u w:val="single"/>
        </w:rPr>
        <w:t>，开户银行：建设银行宁波镇海支行，账号：33101984036050010754</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1</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19</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2A4F50A5">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21C72DB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2C84B0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734D5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CE089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EAA554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6BF813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1E0BC5B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654B5A1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36A938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7D8B2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1977B3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84A89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D81EDD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4F839A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8CF264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88793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72A96B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F02233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A4B894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83D6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06A87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3539B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8C821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27239B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7A1619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5B8361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219135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0BAD153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EB6CB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6D1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D4829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DCFDF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2869F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43D1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8774B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3162E2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83585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664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8B3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3E566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7DEA03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638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DD834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E92E2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7C0FB8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69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BF3D7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472C6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59BF4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431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98BD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D7D2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69CCE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1E2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76FD7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AE530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8BBD8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9FA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F301D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E901B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7BF3D0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771E94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1B4E20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5766A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391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17083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539A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3999C60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C9FF7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56E132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06297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3B0992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04E02B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1B5C8E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21DCC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1354DB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AC9C5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5DCF97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5B3553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238E4F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0088CA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A7FD6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7F4730F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81E05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3C168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2C83E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143BC9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B4672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6198C0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59A217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FFAB7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1B409D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35B51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4CCF16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FF3B4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77AF34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52F6AC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B21ED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958E8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33E9B8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5CB6FA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5DEC84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BF877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700127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FA696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79228F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E5BCA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46B55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4F0CB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1BFD7E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241A29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0B444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BD8471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E7CC5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35FB71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69394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15C7B9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6E129F7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F6961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532C4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81BB13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2D7245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758A06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56ACBF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40190F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2BCD8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A0929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65C9698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6C26A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6EC19A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F22D5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0107B8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7AF4CF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1939E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82DC1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4D3A262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3FB26C4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7468E5F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4F326C3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3EEB4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0E417C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CA148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422CC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C5A36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36ED43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F8E9CF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0EDEA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1F2E901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EC9DC6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5316009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08FB31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34E68C6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2D76B0C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B35FE1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0399BF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D282A5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0F6D912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52C771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20969A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772550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27941C06">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FCF19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F13FAC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339A68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43BAE8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F3137E9">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B141AE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1FEB12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9CD94D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BBB8C6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A303DC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1F753E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9E1316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082234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31AE220">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058BDCA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B27D5A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8DD098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3B4BA3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5E9C8D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6041F1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D5155D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B3C0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595647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F6046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3686E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53280A6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42562B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93945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FC3DB5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090638D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E1D71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966E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1B70F7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F9C42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BDCDA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276C5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90A91F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D4219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2F4621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6DB80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582F316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09BC6E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146289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6E0A87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1278EB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5E5A48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AF52FA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0F67AE2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D2B27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92372C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5783FE16">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412C3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23F803BA">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CFC0310">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748E1E7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576E84A6">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FD29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3310A2A">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F09A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1EAE7E7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B8114C5"/>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CB85C1A"/>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3917D3"/>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541ED"/>
    <w:rsid w:val="51064B72"/>
    <w:rsid w:val="520115EE"/>
    <w:rsid w:val="524229D0"/>
    <w:rsid w:val="52A5743C"/>
    <w:rsid w:val="52D3730D"/>
    <w:rsid w:val="533E387A"/>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D99195"/>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4FFAA21"/>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12064</Words>
  <Characters>12596</Characters>
  <Lines>1</Lines>
  <Paragraphs>1</Paragraphs>
  <TotalTime>2</TotalTime>
  <ScaleCrop>false</ScaleCrop>
  <LinksUpToDate>false</LinksUpToDate>
  <CharactersWithSpaces>13842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2026-01-20T06:22:40Z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